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7" w:rsidRDefault="002E3497" w:rsidP="00F111A0">
      <w:pPr>
        <w:jc w:val="center"/>
        <w:rPr>
          <w:rFonts w:ascii="Tras W" w:hAnsi="Tras W"/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6FC2D95B" wp14:editId="2119786A">
            <wp:simplePos x="0" y="0"/>
            <wp:positionH relativeFrom="margin">
              <wp:posOffset>2598421</wp:posOffset>
            </wp:positionH>
            <wp:positionV relativeFrom="margin">
              <wp:posOffset>-64770</wp:posOffset>
            </wp:positionV>
            <wp:extent cx="1085850" cy="876300"/>
            <wp:effectExtent l="0" t="0" r="0" b="0"/>
            <wp:wrapNone/>
            <wp:docPr id="1" name="Imagine 1" descr="ONPCSB -color v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CSB -color v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97" w:rsidRDefault="002E3497" w:rsidP="00F111A0">
      <w:pPr>
        <w:jc w:val="center"/>
        <w:rPr>
          <w:rFonts w:ascii="Tras W" w:hAnsi="Tras W"/>
          <w:color w:val="333333"/>
        </w:rPr>
      </w:pPr>
    </w:p>
    <w:p w:rsidR="00F111A0" w:rsidRDefault="00F111A0" w:rsidP="00F111A0">
      <w:pPr>
        <w:jc w:val="center"/>
        <w:rPr>
          <w:rFonts w:ascii="Tras W" w:hAnsi="Tras W"/>
          <w:color w:val="333333"/>
        </w:rPr>
      </w:pPr>
    </w:p>
    <w:p w:rsidR="00F111A0" w:rsidRDefault="00F111A0" w:rsidP="00F111A0">
      <w:pPr>
        <w:rPr>
          <w:color w:val="333333"/>
          <w:sz w:val="8"/>
        </w:rPr>
      </w:pPr>
    </w:p>
    <w:p w:rsidR="00F111A0" w:rsidRDefault="00F111A0" w:rsidP="00F111A0">
      <w:pPr>
        <w:pStyle w:val="Corptext"/>
        <w:rPr>
          <w:color w:val="333333"/>
          <w:sz w:val="36"/>
          <w:lang w:val="ro-RO"/>
        </w:rPr>
      </w:pPr>
    </w:p>
    <w:p w:rsidR="00F111A0" w:rsidRDefault="00F111A0" w:rsidP="00F111A0">
      <w:pPr>
        <w:pStyle w:val="Corptext"/>
        <w:rPr>
          <w:color w:val="333333"/>
          <w:sz w:val="32"/>
          <w:lang w:val="ro-RO"/>
        </w:rPr>
      </w:pPr>
      <w:r>
        <w:rPr>
          <w:color w:val="333333"/>
          <w:sz w:val="32"/>
          <w:lang w:val="ro-RO"/>
        </w:rPr>
        <w:t>OFICIUL NAŢIONAL DE PREVENIRE ŞI COMBATERE A SPĂLĂRII BANILOR</w:t>
      </w:r>
    </w:p>
    <w:p w:rsidR="00F111A0" w:rsidRDefault="00F111A0" w:rsidP="00F111A0">
      <w:pPr>
        <w:pStyle w:val="Corptext"/>
        <w:rPr>
          <w:rFonts w:ascii="Arial" w:hAnsi="Arial"/>
          <w:color w:val="333333"/>
          <w:sz w:val="32"/>
          <w:lang w:val="ro-RO"/>
        </w:rPr>
      </w:pPr>
      <w:r>
        <w:rPr>
          <w:rFonts w:ascii="Arial" w:hAnsi="Arial"/>
          <w:color w:val="333333"/>
          <w:sz w:val="32"/>
          <w:lang w:val="ro-RO"/>
        </w:rPr>
        <w:t>O R D I N</w:t>
      </w:r>
    </w:p>
    <w:p w:rsidR="00F111A0" w:rsidRPr="002E3497" w:rsidRDefault="002E3497" w:rsidP="00936D9A">
      <w:pPr>
        <w:pStyle w:val="Corptext"/>
        <w:rPr>
          <w:rFonts w:ascii="Arial" w:hAnsi="Arial"/>
          <w:bCs/>
          <w:color w:val="333333"/>
          <w:sz w:val="28"/>
          <w:lang w:val="ro-RO"/>
        </w:rPr>
      </w:pPr>
      <w:r w:rsidRPr="002E3497">
        <w:rPr>
          <w:rStyle w:val="rvts8"/>
          <w:rFonts w:ascii="Arial" w:hAnsi="Arial" w:cs="Arial"/>
          <w:sz w:val="28"/>
          <w:szCs w:val="28"/>
          <w:lang w:val="ro-RO"/>
        </w:rPr>
        <w:t xml:space="preserve">pentru aprobarea modelului și conținutului formularului tipizat "Proces-verbal de constatare și sancționare a contravențiilor", a legitimației de control, precum </w:t>
      </w:r>
      <w:r w:rsidR="00AB7C65" w:rsidRPr="002E3497">
        <w:rPr>
          <w:rStyle w:val="rvts8"/>
          <w:rFonts w:ascii="Arial" w:hAnsi="Arial" w:cs="Arial"/>
          <w:sz w:val="28"/>
          <w:szCs w:val="28"/>
          <w:lang w:val="ro-RO"/>
        </w:rPr>
        <w:t>și</w:t>
      </w:r>
      <w:r w:rsidRPr="002E3497">
        <w:rPr>
          <w:rStyle w:val="rvts8"/>
          <w:rFonts w:ascii="Arial" w:hAnsi="Arial" w:cs="Arial"/>
          <w:sz w:val="28"/>
          <w:szCs w:val="28"/>
          <w:lang w:val="ro-RO"/>
        </w:rPr>
        <w:t xml:space="preserve"> a caracteristicilor de tipărire a acest</w:t>
      </w:r>
      <w:r>
        <w:rPr>
          <w:rStyle w:val="rvts8"/>
          <w:rFonts w:ascii="Arial" w:hAnsi="Arial" w:cs="Arial"/>
          <w:sz w:val="28"/>
          <w:szCs w:val="28"/>
          <w:lang w:val="ro-RO"/>
        </w:rPr>
        <w:t>ora</w:t>
      </w:r>
    </w:p>
    <w:p w:rsidR="00F111A0" w:rsidRPr="002E3497" w:rsidRDefault="00F111A0" w:rsidP="00936D9A">
      <w:pPr>
        <w:pStyle w:val="Corptext"/>
        <w:jc w:val="both"/>
        <w:rPr>
          <w:rFonts w:ascii="Arial" w:hAnsi="Arial" w:cs="Arial"/>
          <w:b w:val="0"/>
          <w:color w:val="333333"/>
          <w:sz w:val="22"/>
          <w:szCs w:val="22"/>
          <w:lang w:val="ro-RO"/>
        </w:rPr>
      </w:pPr>
    </w:p>
    <w:p w:rsidR="002E3497" w:rsidRPr="002E3497" w:rsidRDefault="002E3497" w:rsidP="00936D9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E3497">
        <w:rPr>
          <w:rStyle w:val="rvts7"/>
          <w:rFonts w:ascii="Arial" w:hAnsi="Arial" w:cs="Arial"/>
          <w:sz w:val="22"/>
          <w:szCs w:val="22"/>
        </w:rPr>
        <w:t xml:space="preserve">    </w:t>
      </w:r>
      <w:r>
        <w:rPr>
          <w:rStyle w:val="rvts7"/>
          <w:rFonts w:ascii="Arial" w:hAnsi="Arial" w:cs="Arial"/>
          <w:sz w:val="22"/>
          <w:szCs w:val="22"/>
        </w:rPr>
        <w:t xml:space="preserve">    </w:t>
      </w:r>
      <w:r w:rsidR="005F46B0" w:rsidRPr="005F46B0">
        <w:rPr>
          <w:rStyle w:val="rvts8"/>
          <w:rFonts w:ascii="Arial" w:hAnsi="Arial" w:cs="Arial"/>
        </w:rPr>
        <w:t>Î</w:t>
      </w:r>
      <w:r w:rsidRPr="002E3497">
        <w:rPr>
          <w:rStyle w:val="rvts7"/>
          <w:rFonts w:ascii="Arial" w:hAnsi="Arial" w:cs="Arial"/>
          <w:sz w:val="22"/>
          <w:szCs w:val="22"/>
        </w:rPr>
        <w:t>n temeiul:</w:t>
      </w:r>
    </w:p>
    <w:p w:rsidR="002E3497" w:rsidRPr="002E3497" w:rsidRDefault="00FF1A80" w:rsidP="000F395A">
      <w:pPr>
        <w:pStyle w:val="NormalWeb"/>
        <w:numPr>
          <w:ilvl w:val="0"/>
          <w:numId w:val="2"/>
        </w:numPr>
        <w:tabs>
          <w:tab w:val="left" w:pos="851"/>
        </w:tabs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Style w:val="rvts7"/>
          <w:rFonts w:ascii="Arial" w:hAnsi="Arial" w:cs="Arial"/>
          <w:sz w:val="22"/>
          <w:szCs w:val="22"/>
        </w:rPr>
        <w:t>prevederilor art. 41 alin. 8 din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> </w:t>
      </w:r>
      <w:hyperlink r:id="rId6" w:history="1">
        <w:r w:rsidR="002E3497" w:rsidRPr="00FF1A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Leg</w:t>
        </w:r>
        <w:r w:rsidRPr="00FF1A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ea</w:t>
        </w:r>
        <w:r w:rsidR="002E3497" w:rsidRPr="00FF1A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nr. </w:t>
        </w:r>
        <w:r w:rsidRPr="00FF1A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129</w:t>
        </w:r>
        <w:r w:rsidR="002E3497" w:rsidRPr="00FF1A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/20</w:t>
        </w:r>
      </w:hyperlink>
      <w:r>
        <w:rPr>
          <w:rFonts w:ascii="Arial" w:hAnsi="Arial" w:cs="Arial"/>
          <w:sz w:val="22"/>
          <w:szCs w:val="22"/>
        </w:rPr>
        <w:t>19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 xml:space="preserve"> pentru prevenirea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și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 xml:space="preserve"> </w:t>
      </w:r>
      <w:r>
        <w:rPr>
          <w:rStyle w:val="rvts7"/>
          <w:rFonts w:ascii="Arial" w:hAnsi="Arial" w:cs="Arial"/>
          <w:sz w:val="22"/>
          <w:szCs w:val="22"/>
        </w:rPr>
        <w:t>combaterea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 xml:space="preserve"> spălării banilor </w:t>
      </w:r>
      <w:r w:rsidR="005E69DA" w:rsidRPr="002E3497">
        <w:rPr>
          <w:rStyle w:val="rvts7"/>
          <w:rFonts w:ascii="Arial" w:hAnsi="Arial" w:cs="Arial"/>
          <w:sz w:val="22"/>
          <w:szCs w:val="22"/>
        </w:rPr>
        <w:t>și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 xml:space="preserve"> </w:t>
      </w:r>
      <w:r w:rsidRPr="002E3497">
        <w:rPr>
          <w:rStyle w:val="rvts7"/>
          <w:rFonts w:ascii="Arial" w:hAnsi="Arial" w:cs="Arial"/>
          <w:sz w:val="22"/>
          <w:szCs w:val="22"/>
        </w:rPr>
        <w:t>finanțării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 xml:space="preserve"> terorismului, </w:t>
      </w:r>
      <w:r>
        <w:rPr>
          <w:rStyle w:val="rvts7"/>
          <w:rFonts w:ascii="Arial" w:hAnsi="Arial" w:cs="Arial"/>
          <w:sz w:val="22"/>
          <w:szCs w:val="22"/>
        </w:rPr>
        <w:t xml:space="preserve">precum </w:t>
      </w:r>
      <w:r w:rsidR="005E69DA" w:rsidRPr="002E3497">
        <w:rPr>
          <w:rStyle w:val="rvts7"/>
          <w:rFonts w:ascii="Arial" w:hAnsi="Arial" w:cs="Arial"/>
          <w:sz w:val="22"/>
          <w:szCs w:val="22"/>
        </w:rPr>
        <w:t>și</w:t>
      </w:r>
      <w:r>
        <w:rPr>
          <w:rStyle w:val="rvts7"/>
          <w:rFonts w:ascii="Arial" w:hAnsi="Arial" w:cs="Arial"/>
          <w:sz w:val="22"/>
          <w:szCs w:val="22"/>
        </w:rPr>
        <w:t xml:space="preserve"> pentru modificarea </w:t>
      </w:r>
      <w:r w:rsidR="005E69DA" w:rsidRPr="002E3497">
        <w:rPr>
          <w:rStyle w:val="rvts7"/>
          <w:rFonts w:ascii="Arial" w:hAnsi="Arial" w:cs="Arial"/>
          <w:sz w:val="22"/>
          <w:szCs w:val="22"/>
        </w:rPr>
        <w:t>și</w:t>
      </w:r>
      <w:r>
        <w:rPr>
          <w:rStyle w:val="rvts7"/>
          <w:rFonts w:ascii="Arial" w:hAnsi="Arial" w:cs="Arial"/>
          <w:sz w:val="22"/>
          <w:szCs w:val="22"/>
        </w:rPr>
        <w:t xml:space="preserve"> completarea unor acte normative</w:t>
      </w:r>
      <w:r w:rsidR="005E69DA">
        <w:rPr>
          <w:rStyle w:val="rvts7"/>
          <w:rFonts w:ascii="Arial" w:hAnsi="Arial" w:cs="Arial"/>
          <w:sz w:val="22"/>
          <w:szCs w:val="22"/>
        </w:rPr>
        <w:t xml:space="preserve">, cu modificările </w:t>
      </w:r>
      <w:r w:rsidR="005E69DA" w:rsidRPr="002E3497">
        <w:rPr>
          <w:rStyle w:val="rvts7"/>
          <w:rFonts w:ascii="Arial" w:hAnsi="Arial" w:cs="Arial"/>
          <w:sz w:val="22"/>
          <w:szCs w:val="22"/>
        </w:rPr>
        <w:t>și</w:t>
      </w:r>
      <w:r w:rsidR="005E69DA">
        <w:rPr>
          <w:rStyle w:val="rvts7"/>
          <w:rFonts w:ascii="Arial" w:hAnsi="Arial" w:cs="Arial"/>
          <w:sz w:val="22"/>
          <w:szCs w:val="22"/>
        </w:rPr>
        <w:t xml:space="preserve"> completările ulterioare</w:t>
      </w:r>
      <w:r w:rsidR="002E3497" w:rsidRPr="002E3497">
        <w:rPr>
          <w:rStyle w:val="rvts7"/>
          <w:rFonts w:ascii="Arial" w:hAnsi="Arial" w:cs="Arial"/>
          <w:sz w:val="22"/>
          <w:szCs w:val="22"/>
        </w:rPr>
        <w:t>;</w:t>
      </w:r>
    </w:p>
    <w:p w:rsidR="002E3497" w:rsidRPr="002E3497" w:rsidRDefault="002E3497" w:rsidP="000F395A">
      <w:pPr>
        <w:pStyle w:val="NormalWeb"/>
        <w:numPr>
          <w:ilvl w:val="0"/>
          <w:numId w:val="2"/>
        </w:numPr>
        <w:tabs>
          <w:tab w:val="left" w:pos="851"/>
        </w:tabs>
        <w:ind w:left="0" w:firstLine="708"/>
        <w:jc w:val="both"/>
        <w:rPr>
          <w:rStyle w:val="rvts7"/>
          <w:rFonts w:ascii="Arial" w:hAnsi="Arial" w:cs="Arial"/>
          <w:sz w:val="22"/>
          <w:szCs w:val="22"/>
        </w:rPr>
      </w:pPr>
      <w:r w:rsidRPr="002E3497">
        <w:rPr>
          <w:rStyle w:val="rvts7"/>
          <w:rFonts w:ascii="Arial" w:hAnsi="Arial" w:cs="Arial"/>
          <w:sz w:val="22"/>
          <w:szCs w:val="22"/>
        </w:rPr>
        <w:t>prevederile </w:t>
      </w:r>
      <w:r w:rsidR="000F395A" w:rsidRPr="00FF1A80">
        <w:rPr>
          <w:rFonts w:ascii="Arial" w:hAnsi="Arial" w:cs="Arial"/>
          <w:sz w:val="22"/>
          <w:szCs w:val="22"/>
        </w:rPr>
        <w:t>Ordonanței</w:t>
      </w:r>
      <w:r w:rsidRPr="00FF1A80">
        <w:rPr>
          <w:rStyle w:val="rvts7"/>
          <w:rFonts w:ascii="Arial" w:hAnsi="Arial" w:cs="Arial"/>
          <w:sz w:val="22"/>
          <w:szCs w:val="22"/>
        </w:rPr>
        <w:t> 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Guvernului nr. 2/2001 privind regimul juridic al </w:t>
      </w:r>
      <w:r w:rsidR="00FF1A80" w:rsidRPr="002E3497">
        <w:rPr>
          <w:rStyle w:val="rvts7"/>
          <w:rFonts w:ascii="Arial" w:hAnsi="Arial" w:cs="Arial"/>
          <w:sz w:val="22"/>
          <w:szCs w:val="22"/>
        </w:rPr>
        <w:t>contravențiilor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, aprobată cu modificări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și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 completări prin Legea nr. 180/2002, cu modificările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și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 completările ulterioare;</w:t>
      </w:r>
    </w:p>
    <w:p w:rsidR="002E3497" w:rsidRPr="002E3497" w:rsidRDefault="002E3497" w:rsidP="000F395A">
      <w:pPr>
        <w:pStyle w:val="NormalWeb"/>
        <w:numPr>
          <w:ilvl w:val="0"/>
          <w:numId w:val="2"/>
        </w:numPr>
        <w:tabs>
          <w:tab w:val="left" w:pos="851"/>
        </w:tabs>
        <w:ind w:left="0" w:firstLine="708"/>
        <w:jc w:val="both"/>
        <w:rPr>
          <w:rFonts w:ascii="Arial" w:hAnsi="Arial" w:cs="Arial"/>
          <w:sz w:val="22"/>
          <w:szCs w:val="22"/>
        </w:rPr>
      </w:pPr>
      <w:r w:rsidRPr="002E3497">
        <w:rPr>
          <w:rStyle w:val="rvts7"/>
          <w:rFonts w:ascii="Arial" w:hAnsi="Arial" w:cs="Arial"/>
          <w:sz w:val="22"/>
          <w:szCs w:val="22"/>
        </w:rPr>
        <w:t>prevederilor </w:t>
      </w:r>
      <w:hyperlink r:id="rId7" w:history="1">
        <w:r w:rsidRPr="000F395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art. 7</w:t>
        </w:r>
      </w:hyperlink>
      <w:r w:rsidRPr="000F395A">
        <w:rPr>
          <w:rStyle w:val="rvts7"/>
          <w:rFonts w:ascii="Arial" w:hAnsi="Arial" w:cs="Arial"/>
          <w:sz w:val="22"/>
          <w:szCs w:val="22"/>
        </w:rPr>
        <w:t> </w:t>
      </w:r>
      <w:r w:rsidRPr="002E3497">
        <w:rPr>
          <w:rStyle w:val="rvts7"/>
          <w:rFonts w:ascii="Arial" w:hAnsi="Arial" w:cs="Arial"/>
          <w:sz w:val="22"/>
          <w:szCs w:val="22"/>
        </w:rPr>
        <w:t>alin. (1) din Reg</w:t>
      </w:r>
      <w:bookmarkStart w:id="0" w:name="_GoBack"/>
      <w:bookmarkEnd w:id="0"/>
      <w:r w:rsidRPr="002E3497">
        <w:rPr>
          <w:rStyle w:val="rvts7"/>
          <w:rFonts w:ascii="Arial" w:hAnsi="Arial" w:cs="Arial"/>
          <w:sz w:val="22"/>
          <w:szCs w:val="22"/>
        </w:rPr>
        <w:t xml:space="preserve">ulamentul de organizare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și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funcționare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 a Oficiului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Național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 de Prevenire </w:t>
      </w:r>
      <w:r w:rsidR="000F395A" w:rsidRPr="002E3497">
        <w:rPr>
          <w:rStyle w:val="rvts7"/>
          <w:rFonts w:ascii="Arial" w:hAnsi="Arial" w:cs="Arial"/>
          <w:sz w:val="22"/>
          <w:szCs w:val="22"/>
        </w:rPr>
        <w:t>și</w:t>
      </w:r>
      <w:r w:rsidRPr="002E3497">
        <w:rPr>
          <w:rStyle w:val="rvts7"/>
          <w:rFonts w:ascii="Arial" w:hAnsi="Arial" w:cs="Arial"/>
          <w:sz w:val="22"/>
          <w:szCs w:val="22"/>
        </w:rPr>
        <w:t xml:space="preserve"> Combatere a Spălării Banilor, aprobat prin Hotărârea Guvernului nr. 1.599/2008, cu modificările ulterioare,</w:t>
      </w:r>
    </w:p>
    <w:p w:rsidR="00F111A0" w:rsidRDefault="00F111A0" w:rsidP="00F111A0">
      <w:pPr>
        <w:pStyle w:val="Corptext"/>
        <w:rPr>
          <w:rFonts w:ascii="Arial" w:hAnsi="Arial"/>
          <w:b w:val="0"/>
          <w:color w:val="333333"/>
          <w:sz w:val="24"/>
          <w:lang w:val="ro-RO"/>
        </w:rPr>
      </w:pPr>
      <w:r>
        <w:rPr>
          <w:rFonts w:ascii="Arial" w:hAnsi="Arial"/>
          <w:color w:val="333333"/>
          <w:sz w:val="32"/>
          <w:szCs w:val="32"/>
          <w:lang w:val="ro-RO"/>
        </w:rPr>
        <w:t>PREŞEDINTELE OFICIULUI NAŢIONAL DE PREVENIRE ŞI COMBATERE A SPĂLĂRII BANILOR</w:t>
      </w:r>
    </w:p>
    <w:p w:rsidR="00F111A0" w:rsidRDefault="00F111A0" w:rsidP="00F111A0">
      <w:pPr>
        <w:pStyle w:val="Corptext"/>
        <w:rPr>
          <w:rFonts w:ascii="Arial" w:hAnsi="Arial"/>
          <w:b w:val="0"/>
          <w:color w:val="333333"/>
          <w:sz w:val="24"/>
          <w:lang w:val="ro-RO"/>
        </w:rPr>
      </w:pPr>
      <w:r>
        <w:rPr>
          <w:rFonts w:ascii="Arial" w:hAnsi="Arial"/>
          <w:b w:val="0"/>
          <w:color w:val="333333"/>
          <w:sz w:val="24"/>
          <w:lang w:val="ro-RO"/>
        </w:rPr>
        <w:t>emite prezentul</w:t>
      </w:r>
    </w:p>
    <w:p w:rsidR="00F111A0" w:rsidRDefault="00F111A0" w:rsidP="00F111A0">
      <w:pPr>
        <w:pStyle w:val="Corptext"/>
        <w:rPr>
          <w:rFonts w:ascii="Arial" w:hAnsi="Arial"/>
          <w:color w:val="333333"/>
          <w:sz w:val="32"/>
          <w:lang w:val="ro-RO"/>
        </w:rPr>
      </w:pPr>
      <w:r>
        <w:rPr>
          <w:rFonts w:ascii="Arial" w:hAnsi="Arial"/>
          <w:color w:val="333333"/>
          <w:sz w:val="32"/>
          <w:lang w:val="ro-RO"/>
        </w:rPr>
        <w:t>O R D I N:</w:t>
      </w:r>
    </w:p>
    <w:p w:rsidR="00F111A0" w:rsidRDefault="00F111A0" w:rsidP="00F111A0">
      <w:pPr>
        <w:pStyle w:val="Corptext"/>
        <w:jc w:val="left"/>
        <w:rPr>
          <w:rFonts w:ascii="Arial" w:hAnsi="Arial"/>
          <w:color w:val="333333"/>
          <w:sz w:val="10"/>
          <w:lang w:val="ro-RO"/>
        </w:rPr>
      </w:pPr>
    </w:p>
    <w:p w:rsidR="000F395A" w:rsidRDefault="00F111A0" w:rsidP="00F111A0">
      <w:pPr>
        <w:pStyle w:val="Corptext"/>
        <w:tabs>
          <w:tab w:val="left" w:pos="1440"/>
        </w:tabs>
        <w:ind w:firstLine="720"/>
        <w:jc w:val="both"/>
        <w:rPr>
          <w:rStyle w:val="rvts7"/>
          <w:rFonts w:ascii="Arial" w:hAnsi="Arial" w:cs="Arial"/>
          <w:b w:val="0"/>
          <w:sz w:val="22"/>
          <w:szCs w:val="22"/>
          <w:lang w:val="ro-RO"/>
        </w:rPr>
      </w:pPr>
      <w:r w:rsidRPr="000F395A">
        <w:rPr>
          <w:rFonts w:ascii="Arial" w:hAnsi="Arial"/>
          <w:color w:val="333333"/>
          <w:sz w:val="22"/>
          <w:lang w:val="ro-RO"/>
        </w:rPr>
        <w:t>Art. 1.</w:t>
      </w:r>
      <w:r w:rsidRPr="000F395A">
        <w:rPr>
          <w:rFonts w:ascii="Arial" w:hAnsi="Arial"/>
          <w:color w:val="333333"/>
          <w:sz w:val="22"/>
          <w:lang w:val="ro-RO"/>
        </w:rPr>
        <w:tab/>
      </w:r>
      <w:r w:rsidRPr="000F395A">
        <w:rPr>
          <w:rFonts w:ascii="Arial" w:hAnsi="Arial"/>
          <w:b w:val="0"/>
          <w:color w:val="333333"/>
          <w:sz w:val="22"/>
          <w:lang w:val="ro-RO"/>
        </w:rPr>
        <w:t xml:space="preserve">- 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Se aprobă modelul </w:t>
      </w:r>
      <w:r w:rsidR="00A51663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A51663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conținutul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formularului tipizat "Proces-verbal de constatare </w:t>
      </w:r>
      <w:r w:rsidR="00A51663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A51663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sancționare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a </w:t>
      </w:r>
      <w:r w:rsidR="00A51663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contravențiilor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" </w:t>
      </w:r>
      <w:r w:rsidR="000F395A" w:rsidRPr="005E69D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destinat </w:t>
      </w:r>
      <w:r w:rsidR="00A51663" w:rsidRPr="005E69DA">
        <w:rPr>
          <w:rStyle w:val="rvts7"/>
          <w:rFonts w:ascii="Arial" w:hAnsi="Arial" w:cs="Arial"/>
          <w:b w:val="0"/>
          <w:sz w:val="22"/>
          <w:szCs w:val="22"/>
          <w:lang w:val="ro-RO"/>
        </w:rPr>
        <w:t>utilizării</w:t>
      </w:r>
      <w:r w:rsidR="000F395A" w:rsidRPr="005E69D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5E69DA" w:rsidRPr="005E69DA">
        <w:rPr>
          <w:rFonts w:ascii="Arial" w:hAnsi="Arial" w:cs="Arial"/>
          <w:b w:val="0"/>
          <w:sz w:val="22"/>
          <w:szCs w:val="22"/>
          <w:lang w:val="ro-RO"/>
        </w:rPr>
        <w:t>în</w:t>
      </w:r>
      <w:r w:rsidR="000F395A" w:rsidRPr="005E69D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activitatea</w:t>
      </w:r>
      <w:r w:rsid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de con</w:t>
      </w:r>
      <w:r w:rsid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trol a agenților constatatori din cadrul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Oficiului </w:t>
      </w:r>
      <w:r w:rsidR="00A51663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Național</w:t>
      </w:r>
      <w:r w:rsidR="000F395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0F395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de Prevenire </w:t>
      </w:r>
      <w:r w:rsidR="00A51663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 w:rsidR="000F395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Combatere a Spălării Banilor, prevăzut în </w:t>
      </w:r>
      <w:r w:rsidR="007E2E06">
        <w:rPr>
          <w:rStyle w:val="rvts7"/>
          <w:rFonts w:ascii="Arial" w:hAnsi="Arial" w:cs="Arial"/>
          <w:b w:val="0"/>
          <w:sz w:val="22"/>
          <w:szCs w:val="22"/>
          <w:lang w:val="ro-RO"/>
        </w:rPr>
        <w:t>A</w:t>
      </w:r>
      <w:r w:rsidR="000F395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nexa nr. 1</w:t>
      </w:r>
      <w:r w:rsidR="00A966F7">
        <w:rPr>
          <w:rStyle w:val="rvts7"/>
          <w:rFonts w:ascii="Arial" w:hAnsi="Arial" w:cs="Arial"/>
          <w:b w:val="0"/>
          <w:sz w:val="22"/>
          <w:szCs w:val="22"/>
          <w:lang w:val="ro-RO"/>
        </w:rPr>
        <w:t>*</w:t>
      </w:r>
      <w:r w:rsidR="005E69DA">
        <w:rPr>
          <w:rStyle w:val="rvts7"/>
          <w:rFonts w:ascii="Arial" w:hAnsi="Arial" w:cs="Arial"/>
          <w:b w:val="0"/>
          <w:sz w:val="22"/>
          <w:szCs w:val="22"/>
          <w:vertAlign w:val="superscript"/>
          <w:lang w:val="ro-RO"/>
        </w:rPr>
        <w:t>)</w:t>
      </w:r>
      <w:r w:rsidR="000F395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.</w:t>
      </w:r>
    </w:p>
    <w:p w:rsidR="00A51663" w:rsidRPr="00A51663" w:rsidRDefault="00A51663" w:rsidP="00A51663">
      <w:pPr>
        <w:pStyle w:val="Corptext"/>
        <w:tabs>
          <w:tab w:val="left" w:pos="1440"/>
        </w:tabs>
        <w:ind w:firstLine="720"/>
        <w:jc w:val="both"/>
        <w:rPr>
          <w:rStyle w:val="rvts7"/>
          <w:rFonts w:ascii="Arial" w:hAnsi="Arial" w:cs="Arial"/>
          <w:b w:val="0"/>
          <w:sz w:val="22"/>
          <w:szCs w:val="22"/>
          <w:lang w:val="ro-RO"/>
        </w:rPr>
      </w:pPr>
      <w:r w:rsidRPr="000F395A">
        <w:rPr>
          <w:rFonts w:ascii="Arial" w:hAnsi="Arial"/>
          <w:color w:val="333333"/>
          <w:sz w:val="22"/>
          <w:lang w:val="ro-RO"/>
        </w:rPr>
        <w:t xml:space="preserve">Art. </w:t>
      </w:r>
      <w:r>
        <w:rPr>
          <w:rFonts w:ascii="Arial" w:hAnsi="Arial"/>
          <w:color w:val="333333"/>
          <w:sz w:val="22"/>
          <w:lang w:val="ro-RO"/>
        </w:rPr>
        <w:t>2</w:t>
      </w:r>
      <w:r w:rsidRPr="000F395A">
        <w:rPr>
          <w:rFonts w:ascii="Arial" w:hAnsi="Arial"/>
          <w:color w:val="333333"/>
          <w:sz w:val="22"/>
          <w:lang w:val="ro-RO"/>
        </w:rPr>
        <w:t>.</w:t>
      </w:r>
      <w:r w:rsidRPr="000F395A">
        <w:rPr>
          <w:rFonts w:ascii="Arial" w:hAnsi="Arial"/>
          <w:color w:val="333333"/>
          <w:sz w:val="22"/>
          <w:lang w:val="ro-RO"/>
        </w:rPr>
        <w:tab/>
      </w:r>
      <w:r w:rsidRPr="000F395A">
        <w:rPr>
          <w:rFonts w:ascii="Arial" w:hAnsi="Arial"/>
          <w:b w:val="0"/>
          <w:color w:val="333333"/>
          <w:sz w:val="22"/>
          <w:lang w:val="ro-RO"/>
        </w:rPr>
        <w:t xml:space="preserve">- </w:t>
      </w:r>
      <w:r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Se aprobă modelul și conținutul </w:t>
      </w:r>
      <w:r>
        <w:rPr>
          <w:rStyle w:val="rvts7"/>
          <w:rFonts w:ascii="Arial" w:hAnsi="Arial" w:cs="Arial"/>
          <w:b w:val="0"/>
          <w:sz w:val="22"/>
          <w:szCs w:val="22"/>
          <w:lang w:val="ro-RO"/>
        </w:rPr>
        <w:t>legitimației de control</w:t>
      </w:r>
      <w:r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</w:t>
      </w:r>
      <w:r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destinata utilizării </w:t>
      </w:r>
      <w:r w:rsidR="005E69DA" w:rsidRPr="005E69DA">
        <w:rPr>
          <w:rFonts w:ascii="Arial" w:hAnsi="Arial" w:cs="Arial"/>
          <w:b w:val="0"/>
          <w:sz w:val="22"/>
          <w:szCs w:val="22"/>
          <w:lang w:val="ro-RO"/>
        </w:rPr>
        <w:t>în</w:t>
      </w:r>
      <w:r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activitatea de control a agenților constatatori din cadrul</w:t>
      </w:r>
      <w:r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Oficiului Național </w:t>
      </w:r>
      <w:r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de Prevenire și Combatere a Spălării Banilor, prevăzut în </w:t>
      </w:r>
      <w:r w:rsidR="007E2E06">
        <w:rPr>
          <w:rStyle w:val="rvts7"/>
          <w:rFonts w:ascii="Arial" w:hAnsi="Arial" w:cs="Arial"/>
          <w:b w:val="0"/>
          <w:sz w:val="22"/>
          <w:szCs w:val="22"/>
          <w:lang w:val="ro-RO"/>
        </w:rPr>
        <w:t>A</w:t>
      </w:r>
      <w:r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nexa nr. </w:t>
      </w:r>
      <w:r>
        <w:rPr>
          <w:rStyle w:val="rvts7"/>
          <w:rFonts w:ascii="Arial" w:hAnsi="Arial" w:cs="Arial"/>
          <w:b w:val="0"/>
          <w:sz w:val="22"/>
          <w:szCs w:val="22"/>
          <w:lang w:val="ro-RO"/>
        </w:rPr>
        <w:t>2</w:t>
      </w:r>
      <w:r w:rsidR="00A966F7">
        <w:rPr>
          <w:rStyle w:val="rvts7"/>
          <w:rFonts w:ascii="Arial" w:hAnsi="Arial" w:cs="Arial"/>
          <w:b w:val="0"/>
          <w:sz w:val="22"/>
          <w:szCs w:val="22"/>
          <w:lang w:val="ro-RO"/>
        </w:rPr>
        <w:t>*</w:t>
      </w:r>
      <w:r w:rsidR="005E69DA">
        <w:rPr>
          <w:rStyle w:val="rvts7"/>
          <w:rFonts w:ascii="Arial" w:hAnsi="Arial" w:cs="Arial"/>
          <w:b w:val="0"/>
          <w:sz w:val="22"/>
          <w:szCs w:val="22"/>
          <w:vertAlign w:val="superscript"/>
          <w:lang w:val="ro-RO"/>
        </w:rPr>
        <w:t>)</w:t>
      </w:r>
      <w:r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.</w:t>
      </w:r>
    </w:p>
    <w:p w:rsidR="00A51663" w:rsidRPr="00A51663" w:rsidRDefault="00A51663" w:rsidP="00A516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1663">
        <w:rPr>
          <w:rStyle w:val="rvts6"/>
          <w:rFonts w:ascii="Arial" w:hAnsi="Arial" w:cs="Arial"/>
          <w:sz w:val="22"/>
          <w:szCs w:val="22"/>
        </w:rPr>
        <w:t xml:space="preserve">   </w:t>
      </w:r>
      <w:r>
        <w:rPr>
          <w:rStyle w:val="rvts6"/>
          <w:rFonts w:ascii="Arial" w:hAnsi="Arial" w:cs="Arial"/>
          <w:sz w:val="22"/>
          <w:szCs w:val="22"/>
        </w:rPr>
        <w:tab/>
      </w:r>
      <w:r w:rsidRPr="00A51663">
        <w:rPr>
          <w:rStyle w:val="rvts6"/>
          <w:rFonts w:ascii="Arial" w:hAnsi="Arial" w:cs="Arial"/>
          <w:b/>
          <w:sz w:val="22"/>
          <w:szCs w:val="22"/>
        </w:rPr>
        <w:t xml:space="preserve">Art. </w:t>
      </w:r>
      <w:r>
        <w:rPr>
          <w:rStyle w:val="rvts6"/>
          <w:rFonts w:ascii="Arial" w:hAnsi="Arial" w:cs="Arial"/>
          <w:b/>
          <w:sz w:val="22"/>
          <w:szCs w:val="22"/>
        </w:rPr>
        <w:t>3</w:t>
      </w:r>
      <w:r w:rsidRPr="00A51663">
        <w:rPr>
          <w:rStyle w:val="rvts6"/>
          <w:rFonts w:ascii="Arial" w:hAnsi="Arial" w:cs="Arial"/>
          <w:b/>
          <w:sz w:val="22"/>
          <w:szCs w:val="22"/>
        </w:rPr>
        <w:t xml:space="preserve"> </w:t>
      </w:r>
      <w:r w:rsidRPr="00A51663">
        <w:rPr>
          <w:rStyle w:val="rvts6"/>
          <w:rFonts w:ascii="Arial" w:hAnsi="Arial" w:cs="Arial"/>
          <w:sz w:val="22"/>
          <w:szCs w:val="22"/>
        </w:rPr>
        <w:t>- </w:t>
      </w:r>
      <w:r w:rsidRPr="00A51663">
        <w:rPr>
          <w:rStyle w:val="rvts7"/>
          <w:rFonts w:ascii="Arial" w:hAnsi="Arial" w:cs="Arial"/>
          <w:sz w:val="22"/>
          <w:szCs w:val="22"/>
        </w:rPr>
        <w:t>Se aprobă caracteristicile de tipărire a formularului tipizat menționat la art. 1</w:t>
      </w:r>
      <w:r>
        <w:rPr>
          <w:rStyle w:val="rvts7"/>
          <w:rFonts w:ascii="Arial" w:hAnsi="Arial" w:cs="Arial"/>
          <w:sz w:val="22"/>
          <w:szCs w:val="22"/>
        </w:rPr>
        <w:t xml:space="preserve"> </w:t>
      </w:r>
      <w:r w:rsidR="005E69DA" w:rsidRPr="00A51663">
        <w:rPr>
          <w:rStyle w:val="rvts7"/>
          <w:rFonts w:ascii="Arial" w:hAnsi="Arial" w:cs="Arial"/>
          <w:sz w:val="22"/>
          <w:szCs w:val="22"/>
        </w:rPr>
        <w:t>și</w:t>
      </w:r>
      <w:r>
        <w:rPr>
          <w:rStyle w:val="rvts7"/>
          <w:rFonts w:ascii="Arial" w:hAnsi="Arial" w:cs="Arial"/>
          <w:sz w:val="22"/>
          <w:szCs w:val="22"/>
        </w:rPr>
        <w:t xml:space="preserve"> a legitimației de control menționată la art. 2</w:t>
      </w:r>
      <w:r w:rsidRPr="00A51663">
        <w:rPr>
          <w:rStyle w:val="rvts7"/>
          <w:rFonts w:ascii="Arial" w:hAnsi="Arial" w:cs="Arial"/>
          <w:sz w:val="22"/>
          <w:szCs w:val="22"/>
        </w:rPr>
        <w:t xml:space="preserve">, prevăzute în </w:t>
      </w:r>
      <w:r w:rsidR="007E2E06">
        <w:rPr>
          <w:rStyle w:val="rvts7"/>
          <w:rFonts w:ascii="Arial" w:hAnsi="Arial" w:cs="Arial"/>
          <w:sz w:val="22"/>
          <w:szCs w:val="22"/>
        </w:rPr>
        <w:t>A</w:t>
      </w:r>
      <w:r w:rsidRPr="00A51663">
        <w:rPr>
          <w:rStyle w:val="rvts7"/>
          <w:rFonts w:ascii="Arial" w:hAnsi="Arial" w:cs="Arial"/>
          <w:sz w:val="22"/>
          <w:szCs w:val="22"/>
        </w:rPr>
        <w:t xml:space="preserve">nexa nr. </w:t>
      </w:r>
      <w:r>
        <w:rPr>
          <w:rStyle w:val="rvts7"/>
          <w:rFonts w:ascii="Arial" w:hAnsi="Arial" w:cs="Arial"/>
          <w:sz w:val="22"/>
          <w:szCs w:val="22"/>
        </w:rPr>
        <w:t>3</w:t>
      </w:r>
      <w:r w:rsidRPr="00A51663">
        <w:rPr>
          <w:rStyle w:val="rvts7"/>
          <w:rFonts w:ascii="Arial" w:hAnsi="Arial" w:cs="Arial"/>
          <w:sz w:val="22"/>
          <w:szCs w:val="22"/>
        </w:rPr>
        <w:t>.</w:t>
      </w:r>
    </w:p>
    <w:p w:rsidR="00F111A0" w:rsidRDefault="00F111A0" w:rsidP="00F111A0">
      <w:pPr>
        <w:pStyle w:val="Corptext"/>
        <w:tabs>
          <w:tab w:val="left" w:pos="1440"/>
        </w:tabs>
        <w:ind w:firstLine="720"/>
        <w:jc w:val="both"/>
        <w:rPr>
          <w:rFonts w:ascii="Arial" w:hAnsi="Arial" w:cs="Arial"/>
          <w:b w:val="0"/>
          <w:bCs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Art. </w:t>
      </w:r>
      <w:r w:rsidR="00A51663">
        <w:rPr>
          <w:rFonts w:ascii="Arial" w:hAnsi="Arial" w:cs="Arial"/>
          <w:sz w:val="22"/>
          <w:lang w:val="ro-RO"/>
        </w:rPr>
        <w:t>4</w:t>
      </w:r>
      <w:r>
        <w:rPr>
          <w:rFonts w:ascii="Arial" w:hAnsi="Arial" w:cs="Arial"/>
          <w:sz w:val="22"/>
          <w:lang w:val="ro-RO"/>
        </w:rPr>
        <w:t>.</w:t>
      </w:r>
      <w:r>
        <w:rPr>
          <w:rFonts w:ascii="Arial" w:hAnsi="Arial" w:cs="Arial"/>
          <w:b w:val="0"/>
          <w:bCs/>
          <w:sz w:val="22"/>
          <w:lang w:val="ro-RO"/>
        </w:rPr>
        <w:t xml:space="preserve"> - La data publicării prezentului ordin se abrog</w:t>
      </w:r>
      <w:r w:rsidR="005E69DA" w:rsidRPr="000F395A">
        <w:rPr>
          <w:rStyle w:val="rvts7"/>
          <w:rFonts w:ascii="Arial" w:hAnsi="Arial" w:cs="Arial"/>
          <w:b w:val="0"/>
          <w:sz w:val="22"/>
          <w:szCs w:val="22"/>
          <w:lang w:val="ro-RO"/>
        </w:rPr>
        <w:t>ă</w:t>
      </w:r>
      <w:r>
        <w:rPr>
          <w:rFonts w:ascii="Arial" w:hAnsi="Arial" w:cs="Arial"/>
          <w:b w:val="0"/>
          <w:bCs/>
          <w:sz w:val="22"/>
          <w:lang w:val="ro-RO"/>
        </w:rPr>
        <w:t xml:space="preserve"> Ordinul </w:t>
      </w:r>
      <w:r w:rsidR="00A51663">
        <w:rPr>
          <w:rFonts w:ascii="Arial" w:hAnsi="Arial" w:cs="Arial"/>
          <w:b w:val="0"/>
          <w:bCs/>
          <w:sz w:val="22"/>
          <w:lang w:val="ro-RO"/>
        </w:rPr>
        <w:t>Președintelui</w:t>
      </w:r>
      <w:r>
        <w:rPr>
          <w:rFonts w:ascii="Arial" w:hAnsi="Arial" w:cs="Arial"/>
          <w:b w:val="0"/>
          <w:bCs/>
          <w:sz w:val="22"/>
          <w:lang w:val="ro-RO"/>
        </w:rPr>
        <w:t xml:space="preserve"> Oficiului </w:t>
      </w:r>
      <w:r w:rsidR="00A51663">
        <w:rPr>
          <w:rFonts w:ascii="Arial" w:hAnsi="Arial" w:cs="Arial"/>
          <w:b w:val="0"/>
          <w:bCs/>
          <w:sz w:val="22"/>
          <w:lang w:val="ro-RO"/>
        </w:rPr>
        <w:t>Național</w:t>
      </w:r>
      <w:r>
        <w:rPr>
          <w:rFonts w:ascii="Arial" w:hAnsi="Arial" w:cs="Arial"/>
          <w:b w:val="0"/>
          <w:bCs/>
          <w:sz w:val="22"/>
          <w:lang w:val="ro-RO"/>
        </w:rPr>
        <w:t xml:space="preserve"> de Prevenire </w:t>
      </w:r>
      <w:r w:rsidR="005E69D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>
        <w:rPr>
          <w:rFonts w:ascii="Arial" w:hAnsi="Arial" w:cs="Arial"/>
          <w:b w:val="0"/>
          <w:bCs/>
          <w:sz w:val="22"/>
          <w:lang w:val="ro-RO"/>
        </w:rPr>
        <w:t xml:space="preserve"> Combatere a Spălării Banilor nr. </w:t>
      </w:r>
      <w:r w:rsidR="00A51663">
        <w:rPr>
          <w:rFonts w:ascii="Arial" w:hAnsi="Arial" w:cs="Arial"/>
          <w:b w:val="0"/>
          <w:bCs/>
          <w:sz w:val="22"/>
          <w:lang w:val="ro-RO"/>
        </w:rPr>
        <w:t>71</w:t>
      </w:r>
      <w:r>
        <w:rPr>
          <w:rFonts w:ascii="Arial" w:hAnsi="Arial" w:cs="Arial"/>
          <w:b w:val="0"/>
          <w:bCs/>
          <w:sz w:val="22"/>
          <w:lang w:val="ro-RO"/>
        </w:rPr>
        <w:t xml:space="preserve"> din </w:t>
      </w:r>
      <w:r w:rsidR="00A51663">
        <w:rPr>
          <w:rFonts w:ascii="Arial" w:hAnsi="Arial" w:cs="Arial"/>
          <w:b w:val="0"/>
          <w:bCs/>
          <w:sz w:val="22"/>
          <w:lang w:val="ro-RO"/>
        </w:rPr>
        <w:t>21</w:t>
      </w:r>
      <w:r>
        <w:rPr>
          <w:rFonts w:ascii="Arial" w:hAnsi="Arial" w:cs="Arial"/>
          <w:b w:val="0"/>
          <w:bCs/>
          <w:sz w:val="22"/>
          <w:lang w:val="ro-RO"/>
        </w:rPr>
        <w:t xml:space="preserve"> </w:t>
      </w:r>
      <w:r w:rsidR="00A51663">
        <w:rPr>
          <w:rFonts w:ascii="Arial" w:hAnsi="Arial" w:cs="Arial"/>
          <w:b w:val="0"/>
          <w:bCs/>
          <w:sz w:val="22"/>
          <w:lang w:val="ro-RO"/>
        </w:rPr>
        <w:t>aprilie</w:t>
      </w:r>
      <w:r>
        <w:rPr>
          <w:rFonts w:ascii="Arial" w:hAnsi="Arial" w:cs="Arial"/>
          <w:b w:val="0"/>
          <w:bCs/>
          <w:sz w:val="22"/>
          <w:lang w:val="ro-RO"/>
        </w:rPr>
        <w:t xml:space="preserve"> 20</w:t>
      </w:r>
      <w:r w:rsidR="00A51663">
        <w:rPr>
          <w:rFonts w:ascii="Arial" w:hAnsi="Arial" w:cs="Arial"/>
          <w:b w:val="0"/>
          <w:bCs/>
          <w:sz w:val="22"/>
          <w:lang w:val="ro-RO"/>
        </w:rPr>
        <w:t>1</w:t>
      </w:r>
      <w:r>
        <w:rPr>
          <w:rFonts w:ascii="Arial" w:hAnsi="Arial" w:cs="Arial"/>
          <w:b w:val="0"/>
          <w:bCs/>
          <w:sz w:val="22"/>
          <w:lang w:val="ro-RO"/>
        </w:rPr>
        <w:t xml:space="preserve">5 pentru aprobarea modelului </w:t>
      </w:r>
      <w:r w:rsidR="005E69D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 w:rsidR="00A51663">
        <w:rPr>
          <w:rFonts w:ascii="Arial" w:hAnsi="Arial" w:cs="Arial"/>
          <w:b w:val="0"/>
          <w:bCs/>
          <w:sz w:val="22"/>
          <w:lang w:val="ro-RO"/>
        </w:rPr>
        <w:t xml:space="preserve"> conținutului </w:t>
      </w:r>
      <w:r>
        <w:rPr>
          <w:rFonts w:ascii="Arial" w:hAnsi="Arial" w:cs="Arial"/>
          <w:b w:val="0"/>
          <w:bCs/>
          <w:sz w:val="22"/>
          <w:lang w:val="ro-RO"/>
        </w:rPr>
        <w:t xml:space="preserve">formularului </w:t>
      </w:r>
      <w:r w:rsidR="00A51663">
        <w:rPr>
          <w:rFonts w:ascii="Arial" w:hAnsi="Arial" w:cs="Arial"/>
          <w:b w:val="0"/>
          <w:bCs/>
          <w:sz w:val="22"/>
          <w:lang w:val="ro-RO"/>
        </w:rPr>
        <w:t xml:space="preserve">tipizat </w:t>
      </w:r>
      <w:r>
        <w:rPr>
          <w:rFonts w:ascii="Arial" w:hAnsi="Arial" w:cs="Arial"/>
          <w:b w:val="0"/>
          <w:bCs/>
          <w:sz w:val="22"/>
          <w:lang w:val="ro-RO"/>
        </w:rPr>
        <w:t xml:space="preserve">"Proces-verbal de constatare </w:t>
      </w:r>
      <w:r w:rsidR="00A51663">
        <w:rPr>
          <w:rFonts w:ascii="Arial" w:hAnsi="Arial" w:cs="Arial"/>
          <w:b w:val="0"/>
          <w:bCs/>
          <w:sz w:val="22"/>
          <w:lang w:val="ro-RO"/>
        </w:rPr>
        <w:t>și</w:t>
      </w:r>
      <w:r>
        <w:rPr>
          <w:rFonts w:ascii="Arial" w:hAnsi="Arial" w:cs="Arial"/>
          <w:b w:val="0"/>
          <w:bCs/>
          <w:sz w:val="22"/>
          <w:lang w:val="ro-RO"/>
        </w:rPr>
        <w:t xml:space="preserve"> </w:t>
      </w:r>
      <w:r w:rsidR="00A51663">
        <w:rPr>
          <w:rFonts w:ascii="Arial" w:hAnsi="Arial" w:cs="Arial"/>
          <w:b w:val="0"/>
          <w:bCs/>
          <w:sz w:val="22"/>
          <w:lang w:val="ro-RO"/>
        </w:rPr>
        <w:t>sancționare</w:t>
      </w:r>
      <w:r>
        <w:rPr>
          <w:rFonts w:ascii="Arial" w:hAnsi="Arial" w:cs="Arial"/>
          <w:b w:val="0"/>
          <w:bCs/>
          <w:sz w:val="22"/>
          <w:lang w:val="ro-RO"/>
        </w:rPr>
        <w:t xml:space="preserve"> a </w:t>
      </w:r>
      <w:r w:rsidR="00A51663">
        <w:rPr>
          <w:rFonts w:ascii="Arial" w:hAnsi="Arial" w:cs="Arial"/>
          <w:b w:val="0"/>
          <w:bCs/>
          <w:sz w:val="22"/>
          <w:lang w:val="ro-RO"/>
        </w:rPr>
        <w:t>contravențiilor</w:t>
      </w:r>
      <w:r>
        <w:rPr>
          <w:rFonts w:ascii="Arial" w:hAnsi="Arial" w:cs="Arial"/>
          <w:b w:val="0"/>
          <w:bCs/>
          <w:sz w:val="22"/>
          <w:lang w:val="ro-RO"/>
        </w:rPr>
        <w:t xml:space="preserve">", publicat în Monitorul Oficial al României, Partea I,  nr. </w:t>
      </w:r>
      <w:r w:rsidR="00A51663">
        <w:rPr>
          <w:rFonts w:ascii="Arial" w:hAnsi="Arial" w:cs="Arial"/>
          <w:b w:val="0"/>
          <w:bCs/>
          <w:sz w:val="22"/>
          <w:lang w:val="ro-RO"/>
        </w:rPr>
        <w:t>277</w:t>
      </w:r>
      <w:r>
        <w:rPr>
          <w:rFonts w:ascii="Arial" w:hAnsi="Arial" w:cs="Arial"/>
          <w:b w:val="0"/>
          <w:bCs/>
          <w:sz w:val="22"/>
          <w:lang w:val="ro-RO"/>
        </w:rPr>
        <w:t xml:space="preserve"> din 2</w:t>
      </w:r>
      <w:r w:rsidR="00A51663">
        <w:rPr>
          <w:rFonts w:ascii="Arial" w:hAnsi="Arial" w:cs="Arial"/>
          <w:b w:val="0"/>
          <w:bCs/>
          <w:sz w:val="22"/>
          <w:lang w:val="ro-RO"/>
        </w:rPr>
        <w:t>4</w:t>
      </w:r>
      <w:r>
        <w:rPr>
          <w:rFonts w:ascii="Arial" w:hAnsi="Arial" w:cs="Arial"/>
          <w:b w:val="0"/>
          <w:bCs/>
          <w:sz w:val="22"/>
          <w:lang w:val="ro-RO"/>
        </w:rPr>
        <w:t xml:space="preserve"> </w:t>
      </w:r>
      <w:r w:rsidR="00A51663">
        <w:rPr>
          <w:rFonts w:ascii="Arial" w:hAnsi="Arial" w:cs="Arial"/>
          <w:b w:val="0"/>
          <w:bCs/>
          <w:sz w:val="22"/>
          <w:lang w:val="ro-RO"/>
        </w:rPr>
        <w:t>aprilie</w:t>
      </w:r>
      <w:r>
        <w:rPr>
          <w:rFonts w:ascii="Arial" w:hAnsi="Arial" w:cs="Arial"/>
          <w:b w:val="0"/>
          <w:bCs/>
          <w:sz w:val="22"/>
          <w:lang w:val="ro-RO"/>
        </w:rPr>
        <w:t xml:space="preserve"> 20</w:t>
      </w:r>
      <w:r w:rsidR="00A51663">
        <w:rPr>
          <w:rFonts w:ascii="Arial" w:hAnsi="Arial" w:cs="Arial"/>
          <w:b w:val="0"/>
          <w:bCs/>
          <w:sz w:val="22"/>
          <w:lang w:val="ro-RO"/>
        </w:rPr>
        <w:t>1</w:t>
      </w:r>
      <w:r>
        <w:rPr>
          <w:rFonts w:ascii="Arial" w:hAnsi="Arial" w:cs="Arial"/>
          <w:b w:val="0"/>
          <w:bCs/>
          <w:sz w:val="22"/>
          <w:lang w:val="ro-RO"/>
        </w:rPr>
        <w:t>5.</w:t>
      </w:r>
    </w:p>
    <w:p w:rsidR="00F111A0" w:rsidRDefault="00F111A0" w:rsidP="00F111A0">
      <w:pPr>
        <w:pStyle w:val="Corptext"/>
        <w:ind w:firstLine="720"/>
        <w:jc w:val="both"/>
        <w:rPr>
          <w:rFonts w:ascii="Arial" w:hAnsi="Arial"/>
          <w:b w:val="0"/>
          <w:color w:val="333333"/>
          <w:sz w:val="22"/>
          <w:lang w:val="ro-RO"/>
        </w:rPr>
      </w:pPr>
      <w:r>
        <w:rPr>
          <w:rFonts w:ascii="Arial" w:hAnsi="Arial"/>
          <w:color w:val="333333"/>
          <w:sz w:val="22"/>
          <w:lang w:val="ro-RO"/>
        </w:rPr>
        <w:t xml:space="preserve">Art. </w:t>
      </w:r>
      <w:r w:rsidR="00A966F7">
        <w:rPr>
          <w:rFonts w:ascii="Arial" w:hAnsi="Arial"/>
          <w:color w:val="333333"/>
          <w:sz w:val="22"/>
          <w:lang w:val="ro-RO"/>
        </w:rPr>
        <w:t>5</w:t>
      </w:r>
      <w:r w:rsidR="001A72E2">
        <w:rPr>
          <w:rFonts w:ascii="Arial" w:hAnsi="Arial"/>
          <w:color w:val="333333"/>
          <w:sz w:val="22"/>
          <w:lang w:val="ro-RO"/>
        </w:rPr>
        <w:t>.</w:t>
      </w:r>
      <w:r>
        <w:rPr>
          <w:rFonts w:ascii="Arial" w:hAnsi="Arial"/>
          <w:color w:val="333333"/>
          <w:sz w:val="22"/>
          <w:lang w:val="ro-RO"/>
        </w:rPr>
        <w:t xml:space="preserve"> </w:t>
      </w:r>
      <w:r>
        <w:rPr>
          <w:rFonts w:ascii="Arial" w:hAnsi="Arial"/>
          <w:b w:val="0"/>
          <w:color w:val="333333"/>
          <w:sz w:val="22"/>
          <w:lang w:val="ro-RO"/>
        </w:rPr>
        <w:t xml:space="preserve">– Oficiul </w:t>
      </w:r>
      <w:r w:rsidR="00A51663">
        <w:rPr>
          <w:rFonts w:ascii="Arial" w:hAnsi="Arial"/>
          <w:b w:val="0"/>
          <w:color w:val="333333"/>
          <w:sz w:val="22"/>
          <w:lang w:val="ro-RO"/>
        </w:rPr>
        <w:t>Național</w:t>
      </w:r>
      <w:r>
        <w:rPr>
          <w:rFonts w:ascii="Arial" w:hAnsi="Arial"/>
          <w:b w:val="0"/>
          <w:color w:val="333333"/>
          <w:sz w:val="22"/>
          <w:lang w:val="ro-RO"/>
        </w:rPr>
        <w:t xml:space="preserve"> de Prevenire </w:t>
      </w:r>
      <w:r w:rsidR="005E69D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>
        <w:rPr>
          <w:rFonts w:ascii="Arial" w:hAnsi="Arial"/>
          <w:b w:val="0"/>
          <w:color w:val="333333"/>
          <w:sz w:val="22"/>
          <w:lang w:val="ro-RO"/>
        </w:rPr>
        <w:t xml:space="preserve"> Combatere a Spălării Banilor prin </w:t>
      </w:r>
      <w:r w:rsidR="000D2346">
        <w:rPr>
          <w:rFonts w:ascii="Arial" w:hAnsi="Arial"/>
          <w:b w:val="0"/>
          <w:color w:val="333333"/>
          <w:sz w:val="22"/>
          <w:lang w:val="ro-RO"/>
        </w:rPr>
        <w:t xml:space="preserve">Direcția Supraveghere </w:t>
      </w:r>
      <w:r w:rsidR="005E69DA"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și</w:t>
      </w:r>
      <w:r w:rsidR="000D2346">
        <w:rPr>
          <w:rFonts w:ascii="Arial" w:hAnsi="Arial"/>
          <w:b w:val="0"/>
          <w:color w:val="333333"/>
          <w:sz w:val="22"/>
          <w:lang w:val="ro-RO"/>
        </w:rPr>
        <w:t xml:space="preserve"> Control</w:t>
      </w:r>
      <w:r>
        <w:rPr>
          <w:rFonts w:ascii="Arial" w:hAnsi="Arial"/>
          <w:b w:val="0"/>
          <w:color w:val="333333"/>
          <w:sz w:val="22"/>
          <w:lang w:val="ro-RO"/>
        </w:rPr>
        <w:t xml:space="preserve"> va aduce la îndeplinire prevederile prezentului ordin.</w:t>
      </w:r>
    </w:p>
    <w:p w:rsidR="001A72E2" w:rsidRDefault="001A72E2" w:rsidP="001A72E2">
      <w:pPr>
        <w:pStyle w:val="Corptext"/>
        <w:ind w:firstLine="720"/>
        <w:jc w:val="both"/>
        <w:rPr>
          <w:rFonts w:ascii="Arial" w:hAnsi="Arial"/>
          <w:b w:val="0"/>
          <w:color w:val="333333"/>
          <w:sz w:val="22"/>
          <w:lang w:val="ro-RO"/>
        </w:rPr>
      </w:pPr>
      <w:r w:rsidRPr="001A72E2">
        <w:rPr>
          <w:rFonts w:ascii="Arial" w:hAnsi="Arial"/>
          <w:color w:val="333333"/>
          <w:sz w:val="22"/>
          <w:lang w:val="ro-RO"/>
        </w:rPr>
        <w:t xml:space="preserve">Art. </w:t>
      </w:r>
      <w:r w:rsidR="00A966F7">
        <w:rPr>
          <w:rFonts w:ascii="Arial" w:hAnsi="Arial"/>
          <w:color w:val="333333"/>
          <w:sz w:val="22"/>
          <w:lang w:val="ro-RO"/>
        </w:rPr>
        <w:t>6</w:t>
      </w:r>
      <w:r>
        <w:rPr>
          <w:rFonts w:ascii="Arial" w:hAnsi="Arial"/>
          <w:color w:val="333333"/>
          <w:sz w:val="22"/>
          <w:lang w:val="ro-RO"/>
        </w:rPr>
        <w:t>.</w:t>
      </w:r>
      <w:r>
        <w:rPr>
          <w:rFonts w:ascii="Arial" w:hAnsi="Arial"/>
          <w:b w:val="0"/>
          <w:color w:val="333333"/>
          <w:sz w:val="22"/>
          <w:lang w:val="ro-RO"/>
        </w:rPr>
        <w:t xml:space="preserve"> - </w:t>
      </w:r>
      <w:r>
        <w:rPr>
          <w:rStyle w:val="rvts7"/>
          <w:rFonts w:ascii="Arial" w:hAnsi="Arial" w:cs="Arial"/>
          <w:b w:val="0"/>
          <w:sz w:val="22"/>
          <w:szCs w:val="22"/>
          <w:lang w:val="ro-RO"/>
        </w:rPr>
        <w:t>Anexele</w:t>
      </w:r>
      <w:r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nr. 1</w:t>
      </w:r>
      <w:r>
        <w:rPr>
          <w:rStyle w:val="rvts7"/>
          <w:rFonts w:ascii="Arial" w:hAnsi="Arial" w:cs="Arial"/>
          <w:b w:val="0"/>
          <w:sz w:val="22"/>
          <w:szCs w:val="22"/>
          <w:lang w:val="ro-RO"/>
        </w:rPr>
        <w:t xml:space="preserve"> - 3 fac parte </w:t>
      </w:r>
      <w:r w:rsidRPr="00A51663">
        <w:rPr>
          <w:rStyle w:val="rvts7"/>
          <w:rFonts w:ascii="Arial" w:hAnsi="Arial" w:cs="Arial"/>
          <w:b w:val="0"/>
          <w:sz w:val="22"/>
          <w:szCs w:val="22"/>
          <w:lang w:val="ro-RO"/>
        </w:rPr>
        <w:t>integrantă din prezentul ordin</w:t>
      </w:r>
      <w:r w:rsidR="00A966F7">
        <w:rPr>
          <w:rStyle w:val="rvts7"/>
          <w:rFonts w:ascii="Arial" w:hAnsi="Arial" w:cs="Arial"/>
          <w:b w:val="0"/>
          <w:sz w:val="22"/>
          <w:szCs w:val="22"/>
          <w:lang w:val="ro-RO"/>
        </w:rPr>
        <w:t>.</w:t>
      </w:r>
    </w:p>
    <w:p w:rsidR="00F111A0" w:rsidRDefault="001A72E2" w:rsidP="00F111A0">
      <w:pPr>
        <w:pStyle w:val="Corptext"/>
        <w:ind w:firstLine="720"/>
        <w:jc w:val="both"/>
        <w:rPr>
          <w:rFonts w:ascii="Arial" w:hAnsi="Arial"/>
          <w:b w:val="0"/>
          <w:color w:val="333333"/>
          <w:sz w:val="22"/>
          <w:lang w:val="ro-RO"/>
        </w:rPr>
      </w:pPr>
      <w:r>
        <w:rPr>
          <w:rFonts w:ascii="Arial" w:hAnsi="Arial"/>
          <w:bCs/>
          <w:color w:val="333333"/>
          <w:sz w:val="22"/>
          <w:lang w:val="ro-RO"/>
        </w:rPr>
        <w:t xml:space="preserve">Art. </w:t>
      </w:r>
      <w:r w:rsidR="00A966F7">
        <w:rPr>
          <w:rFonts w:ascii="Arial" w:hAnsi="Arial"/>
          <w:bCs/>
          <w:color w:val="333333"/>
          <w:sz w:val="22"/>
          <w:lang w:val="ro-RO"/>
        </w:rPr>
        <w:t>7</w:t>
      </w:r>
      <w:r w:rsidR="00F111A0">
        <w:rPr>
          <w:rFonts w:ascii="Arial" w:hAnsi="Arial"/>
          <w:bCs/>
          <w:color w:val="333333"/>
          <w:sz w:val="22"/>
          <w:lang w:val="ro-RO"/>
        </w:rPr>
        <w:t>.</w:t>
      </w:r>
      <w:r w:rsidR="00F111A0">
        <w:rPr>
          <w:rFonts w:ascii="Arial" w:hAnsi="Arial"/>
          <w:b w:val="0"/>
          <w:color w:val="333333"/>
          <w:sz w:val="22"/>
          <w:lang w:val="ro-RO"/>
        </w:rPr>
        <w:t xml:space="preserve"> – Prezentul ordin va fi publicat </w:t>
      </w:r>
      <w:r w:rsidR="005E69DA" w:rsidRPr="005E69DA">
        <w:rPr>
          <w:rFonts w:ascii="Arial" w:hAnsi="Arial" w:cs="Arial"/>
          <w:b w:val="0"/>
          <w:sz w:val="22"/>
          <w:szCs w:val="22"/>
          <w:lang w:val="ro-RO"/>
        </w:rPr>
        <w:t>în</w:t>
      </w:r>
      <w:r w:rsidR="00F111A0">
        <w:rPr>
          <w:rFonts w:ascii="Arial" w:hAnsi="Arial"/>
          <w:b w:val="0"/>
          <w:color w:val="333333"/>
          <w:sz w:val="22"/>
          <w:lang w:val="ro-RO"/>
        </w:rPr>
        <w:t xml:space="preserve"> Monitorul Oficial al României, Partea I.</w:t>
      </w:r>
    </w:p>
    <w:p w:rsidR="00A966F7" w:rsidRDefault="00A966F7" w:rsidP="00F111A0">
      <w:pPr>
        <w:pStyle w:val="Corptext"/>
        <w:ind w:firstLine="720"/>
        <w:jc w:val="both"/>
        <w:rPr>
          <w:rFonts w:ascii="Arial" w:hAnsi="Arial"/>
          <w:b w:val="0"/>
          <w:color w:val="333333"/>
          <w:sz w:val="22"/>
          <w:lang w:val="ro-RO"/>
        </w:rPr>
      </w:pPr>
    </w:p>
    <w:p w:rsidR="00F111A0" w:rsidRDefault="00F111A0" w:rsidP="00F111A0">
      <w:pPr>
        <w:pStyle w:val="Corptext"/>
        <w:jc w:val="both"/>
        <w:rPr>
          <w:rFonts w:ascii="Arial" w:hAnsi="Arial"/>
          <w:b w:val="0"/>
          <w:color w:val="333333"/>
          <w:sz w:val="22"/>
          <w:u w:val="single"/>
          <w:lang w:val="ro-RO"/>
        </w:rPr>
      </w:pPr>
      <w:r>
        <w:rPr>
          <w:rFonts w:ascii="Arial" w:hAnsi="Arial"/>
          <w:b w:val="0"/>
          <w:color w:val="333333"/>
          <w:sz w:val="22"/>
          <w:u w:val="single"/>
          <w:lang w:val="ro-RO"/>
        </w:rPr>
        <w:tab/>
      </w:r>
      <w:r>
        <w:rPr>
          <w:rFonts w:ascii="Arial" w:hAnsi="Arial"/>
          <w:b w:val="0"/>
          <w:color w:val="333333"/>
          <w:sz w:val="22"/>
          <w:u w:val="single"/>
          <w:lang w:val="ro-RO"/>
        </w:rPr>
        <w:tab/>
      </w:r>
      <w:r>
        <w:rPr>
          <w:rFonts w:ascii="Arial" w:hAnsi="Arial"/>
          <w:b w:val="0"/>
          <w:color w:val="333333"/>
          <w:sz w:val="22"/>
          <w:u w:val="single"/>
          <w:lang w:val="ro-RO"/>
        </w:rPr>
        <w:tab/>
      </w:r>
    </w:p>
    <w:p w:rsidR="00F111A0" w:rsidRDefault="00F111A0" w:rsidP="00F111A0">
      <w:pPr>
        <w:pStyle w:val="Corptext"/>
        <w:jc w:val="both"/>
        <w:rPr>
          <w:rFonts w:ascii="Arial" w:hAnsi="Arial"/>
          <w:b w:val="0"/>
          <w:color w:val="333333"/>
          <w:sz w:val="20"/>
          <w:lang w:val="ro-RO"/>
        </w:rPr>
      </w:pPr>
      <w:r>
        <w:rPr>
          <w:rFonts w:ascii="Arial" w:hAnsi="Arial"/>
          <w:b w:val="0"/>
          <w:color w:val="333333"/>
          <w:sz w:val="20"/>
          <w:lang w:val="ro-RO"/>
        </w:rPr>
        <w:t>*) Anex</w:t>
      </w:r>
      <w:r w:rsidR="00A966F7">
        <w:rPr>
          <w:rFonts w:ascii="Arial" w:hAnsi="Arial"/>
          <w:b w:val="0"/>
          <w:color w:val="333333"/>
          <w:sz w:val="20"/>
          <w:lang w:val="ro-RO"/>
        </w:rPr>
        <w:t>ele</w:t>
      </w:r>
      <w:r>
        <w:rPr>
          <w:rFonts w:ascii="Arial" w:hAnsi="Arial"/>
          <w:b w:val="0"/>
          <w:color w:val="333333"/>
          <w:sz w:val="20"/>
          <w:lang w:val="ro-RO"/>
        </w:rPr>
        <w:t xml:space="preserve"> </w:t>
      </w:r>
      <w:r w:rsidR="00A966F7">
        <w:rPr>
          <w:rFonts w:ascii="Arial" w:hAnsi="Arial"/>
          <w:b w:val="0"/>
          <w:color w:val="333333"/>
          <w:sz w:val="20"/>
          <w:lang w:val="ro-RO"/>
        </w:rPr>
        <w:t>sunt</w:t>
      </w:r>
      <w:r>
        <w:rPr>
          <w:rFonts w:ascii="Arial" w:hAnsi="Arial"/>
          <w:b w:val="0"/>
          <w:color w:val="333333"/>
          <w:sz w:val="20"/>
          <w:lang w:val="ro-RO"/>
        </w:rPr>
        <w:t xml:space="preserve"> </w:t>
      </w:r>
      <w:r w:rsidRPr="005E69DA">
        <w:rPr>
          <w:rFonts w:ascii="Arial" w:hAnsi="Arial"/>
          <w:b w:val="0"/>
          <w:color w:val="333333"/>
          <w:sz w:val="20"/>
          <w:lang w:val="ro-RO"/>
        </w:rPr>
        <w:t>reprodus</w:t>
      </w:r>
      <w:r w:rsidR="00A966F7" w:rsidRPr="005E69DA">
        <w:rPr>
          <w:rFonts w:ascii="Arial" w:hAnsi="Arial"/>
          <w:b w:val="0"/>
          <w:color w:val="333333"/>
          <w:sz w:val="20"/>
          <w:lang w:val="ro-RO"/>
        </w:rPr>
        <w:t>e</w:t>
      </w:r>
      <w:r w:rsidRPr="005E69DA">
        <w:rPr>
          <w:rFonts w:ascii="Arial" w:hAnsi="Arial"/>
          <w:b w:val="0"/>
          <w:color w:val="333333"/>
          <w:sz w:val="20"/>
          <w:lang w:val="ro-RO"/>
        </w:rPr>
        <w:t xml:space="preserve"> </w:t>
      </w:r>
      <w:r w:rsidR="005E69DA" w:rsidRPr="005E69DA">
        <w:rPr>
          <w:rFonts w:ascii="Arial" w:hAnsi="Arial" w:cs="Arial"/>
          <w:b w:val="0"/>
          <w:sz w:val="20"/>
          <w:lang w:val="ro-RO"/>
        </w:rPr>
        <w:t>în</w:t>
      </w:r>
      <w:r>
        <w:rPr>
          <w:rFonts w:ascii="Arial" w:hAnsi="Arial"/>
          <w:b w:val="0"/>
          <w:color w:val="333333"/>
          <w:sz w:val="20"/>
          <w:lang w:val="ro-RO"/>
        </w:rPr>
        <w:t xml:space="preserve"> facsimil.</w:t>
      </w:r>
    </w:p>
    <w:p w:rsidR="00BE39AB" w:rsidRDefault="00BE39AB" w:rsidP="00F111A0">
      <w:pPr>
        <w:pStyle w:val="Corptext"/>
        <w:jc w:val="both"/>
        <w:rPr>
          <w:rFonts w:ascii="Arial" w:hAnsi="Arial"/>
          <w:b w:val="0"/>
          <w:color w:val="333333"/>
          <w:sz w:val="20"/>
          <w:lang w:val="ro-RO"/>
        </w:rPr>
      </w:pPr>
    </w:p>
    <w:p w:rsidR="00F111A0" w:rsidRPr="00BE39AB" w:rsidRDefault="00936D9A" w:rsidP="00F111A0">
      <w:pPr>
        <w:pStyle w:val="Corptext"/>
        <w:rPr>
          <w:rFonts w:ascii="Arial" w:hAnsi="Arial"/>
          <w:bCs/>
          <w:color w:val="333333"/>
          <w:sz w:val="28"/>
          <w:lang w:val="ro-RO"/>
        </w:rPr>
      </w:pPr>
      <w:r>
        <w:rPr>
          <w:rFonts w:ascii="Arial" w:hAnsi="Arial"/>
          <w:color w:val="333333"/>
          <w:sz w:val="28"/>
          <w:lang w:val="ro-RO"/>
        </w:rPr>
        <w:t xml:space="preserve">p. </w:t>
      </w:r>
      <w:r w:rsidR="00BE39AB" w:rsidRPr="00BE39AB">
        <w:rPr>
          <w:rFonts w:ascii="Arial" w:hAnsi="Arial"/>
          <w:color w:val="333333"/>
          <w:sz w:val="28"/>
          <w:lang w:val="ro-RO"/>
        </w:rPr>
        <w:t>Președintele</w:t>
      </w:r>
      <w:r w:rsidR="00F111A0" w:rsidRPr="00BE39AB">
        <w:rPr>
          <w:rFonts w:ascii="Arial" w:hAnsi="Arial"/>
          <w:color w:val="333333"/>
          <w:sz w:val="28"/>
          <w:lang w:val="ro-RO"/>
        </w:rPr>
        <w:t xml:space="preserve"> </w:t>
      </w:r>
      <w:r w:rsidR="00F111A0" w:rsidRPr="00BE39AB">
        <w:rPr>
          <w:rFonts w:ascii="Arial" w:hAnsi="Arial"/>
          <w:bCs/>
          <w:color w:val="333333"/>
          <w:sz w:val="28"/>
          <w:lang w:val="ro-RO"/>
        </w:rPr>
        <w:t xml:space="preserve">Oficiului </w:t>
      </w:r>
      <w:r w:rsidR="00BE39AB" w:rsidRPr="00BE39AB">
        <w:rPr>
          <w:rFonts w:ascii="Arial" w:hAnsi="Arial"/>
          <w:bCs/>
          <w:color w:val="333333"/>
          <w:sz w:val="28"/>
          <w:lang w:val="ro-RO"/>
        </w:rPr>
        <w:t>Național</w:t>
      </w:r>
      <w:r w:rsidR="00F111A0" w:rsidRPr="00BE39AB">
        <w:rPr>
          <w:rFonts w:ascii="Arial" w:hAnsi="Arial"/>
          <w:bCs/>
          <w:color w:val="333333"/>
          <w:sz w:val="28"/>
          <w:lang w:val="ro-RO"/>
        </w:rPr>
        <w:t xml:space="preserve"> de Prevenire</w:t>
      </w:r>
    </w:p>
    <w:p w:rsidR="00F111A0" w:rsidRDefault="00F111A0" w:rsidP="00F111A0">
      <w:pPr>
        <w:pStyle w:val="Corptext"/>
        <w:rPr>
          <w:rFonts w:ascii="Arial" w:hAnsi="Arial"/>
          <w:color w:val="333333"/>
          <w:sz w:val="28"/>
          <w:lang w:val="ro-RO"/>
        </w:rPr>
      </w:pPr>
      <w:r w:rsidRPr="005E69DA">
        <w:rPr>
          <w:rFonts w:ascii="Arial" w:hAnsi="Arial"/>
          <w:bCs/>
          <w:color w:val="333333"/>
          <w:sz w:val="28"/>
          <w:szCs w:val="28"/>
          <w:lang w:val="ro-RO"/>
        </w:rPr>
        <w:t xml:space="preserve"> </w:t>
      </w:r>
      <w:r w:rsidR="005E69DA" w:rsidRPr="005E69DA">
        <w:rPr>
          <w:rStyle w:val="rvts7"/>
          <w:rFonts w:ascii="Arial" w:hAnsi="Arial" w:cs="Arial"/>
          <w:sz w:val="28"/>
          <w:szCs w:val="28"/>
          <w:lang w:val="ro-RO"/>
        </w:rPr>
        <w:t>ș</w:t>
      </w:r>
      <w:r w:rsidRPr="005E69DA">
        <w:rPr>
          <w:rFonts w:ascii="Arial" w:hAnsi="Arial"/>
          <w:bCs/>
          <w:color w:val="333333"/>
          <w:sz w:val="28"/>
          <w:szCs w:val="28"/>
          <w:lang w:val="ro-RO"/>
        </w:rPr>
        <w:t>i</w:t>
      </w:r>
      <w:r w:rsidRPr="00BE39AB">
        <w:rPr>
          <w:rFonts w:ascii="Arial" w:hAnsi="Arial"/>
          <w:bCs/>
          <w:color w:val="333333"/>
          <w:sz w:val="28"/>
          <w:lang w:val="ro-RO"/>
        </w:rPr>
        <w:t xml:space="preserve"> Combatere a Spălării Banilor</w:t>
      </w:r>
      <w:r w:rsidRPr="00BE39AB">
        <w:rPr>
          <w:rFonts w:ascii="Arial" w:hAnsi="Arial"/>
          <w:color w:val="333333"/>
          <w:sz w:val="28"/>
          <w:lang w:val="ro-RO"/>
        </w:rPr>
        <w:t>,</w:t>
      </w:r>
    </w:p>
    <w:p w:rsidR="00A966F7" w:rsidRPr="00BE39AB" w:rsidRDefault="00A966F7" w:rsidP="00F111A0">
      <w:pPr>
        <w:pStyle w:val="Corptext"/>
        <w:rPr>
          <w:rFonts w:ascii="Arial" w:hAnsi="Arial"/>
          <w:color w:val="333333"/>
          <w:sz w:val="28"/>
          <w:lang w:val="ro-RO"/>
        </w:rPr>
      </w:pPr>
    </w:p>
    <w:p w:rsidR="00F111A0" w:rsidRPr="00BE39AB" w:rsidRDefault="00A966F7" w:rsidP="00F111A0">
      <w:pPr>
        <w:pStyle w:val="Corptext"/>
        <w:rPr>
          <w:rFonts w:ascii="Arial" w:hAnsi="Arial"/>
          <w:color w:val="333333"/>
          <w:sz w:val="28"/>
          <w:lang w:val="ro-RO"/>
        </w:rPr>
      </w:pPr>
      <w:r>
        <w:rPr>
          <w:rFonts w:ascii="Arial" w:hAnsi="Arial"/>
          <w:color w:val="333333"/>
          <w:sz w:val="28"/>
          <w:lang w:val="ro-RO"/>
        </w:rPr>
        <w:t>CONSTANTIN ILIE APRODU</w:t>
      </w:r>
    </w:p>
    <w:p w:rsidR="00A966F7" w:rsidRDefault="00A966F7" w:rsidP="00F111A0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Pr="00936D9A" w:rsidRDefault="00936D9A" w:rsidP="00936D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D9A">
        <w:rPr>
          <w:rFonts w:ascii="Arial" w:hAnsi="Arial" w:cs="Arial"/>
          <w:color w:val="000000"/>
          <w:sz w:val="20"/>
          <w:szCs w:val="20"/>
        </w:rPr>
        <w:t>București, ___________________ 2020</w:t>
      </w:r>
    </w:p>
    <w:p w:rsidR="00936D9A" w:rsidRPr="00936D9A" w:rsidRDefault="00936D9A" w:rsidP="00936D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D9A">
        <w:rPr>
          <w:rFonts w:ascii="Arial" w:hAnsi="Arial" w:cs="Arial"/>
          <w:color w:val="000000"/>
          <w:sz w:val="20"/>
          <w:szCs w:val="20"/>
        </w:rPr>
        <w:t>Nr. ___________</w:t>
      </w:r>
    </w:p>
    <w:p w:rsidR="00A96742" w:rsidRDefault="00A96742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p w:rsidR="00936D9A" w:rsidRPr="00B76CEB" w:rsidRDefault="00936D9A" w:rsidP="00936D9A">
      <w:pPr>
        <w:spacing w:line="360" w:lineRule="auto"/>
        <w:jc w:val="center"/>
        <w:rPr>
          <w:rFonts w:ascii="Calibri" w:hAnsi="Calibri"/>
          <w:b/>
          <w:color w:val="000000"/>
          <w:u w:val="single"/>
        </w:rPr>
      </w:pPr>
    </w:p>
    <w:p w:rsidR="00936D9A" w:rsidRPr="00B76CEB" w:rsidRDefault="00936D9A" w:rsidP="00936D9A">
      <w:pPr>
        <w:tabs>
          <w:tab w:val="center" w:pos="5040"/>
        </w:tabs>
        <w:spacing w:line="360" w:lineRule="auto"/>
        <w:rPr>
          <w:rFonts w:ascii="Calibri" w:hAnsi="Calibri"/>
          <w:b/>
          <w:color w:val="000000"/>
        </w:rPr>
      </w:pPr>
      <w:r w:rsidRPr="00B76CEB">
        <w:rPr>
          <w:rFonts w:ascii="Calibri" w:hAnsi="Calibri"/>
          <w:b/>
          <w:color w:val="000000"/>
        </w:rPr>
        <w:t>Avizat:</w:t>
      </w:r>
      <w:r>
        <w:rPr>
          <w:rFonts w:ascii="Calibri" w:hAnsi="Calibri"/>
          <w:b/>
          <w:color w:val="000000"/>
        </w:rPr>
        <w:tab/>
      </w:r>
    </w:p>
    <w:p w:rsidR="00936D9A" w:rsidRPr="00B76CEB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 w:rsidRPr="00B76CEB"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Vicepreședintele ONPCSB</w:t>
      </w:r>
      <w:r w:rsidRPr="00B76CEB">
        <w:rPr>
          <w:rFonts w:ascii="Calibri" w:hAnsi="Calibri"/>
          <w:color w:val="000000"/>
        </w:rPr>
        <w:t xml:space="preserve">, </w:t>
      </w:r>
    </w:p>
    <w:p w:rsidR="00936D9A" w:rsidRPr="00B76CEB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Constantin Ilie Aprodu</w:t>
      </w:r>
    </w:p>
    <w:p w:rsidR="00936D9A" w:rsidRPr="00B76CEB" w:rsidRDefault="00936D9A" w:rsidP="00936D9A">
      <w:pPr>
        <w:spacing w:line="360" w:lineRule="auto"/>
        <w:rPr>
          <w:rFonts w:ascii="Calibri" w:hAnsi="Calibri"/>
          <w:color w:val="000000"/>
        </w:rPr>
      </w:pPr>
      <w:r w:rsidRPr="00B76CEB">
        <w:rPr>
          <w:rFonts w:ascii="Calibri" w:hAnsi="Calibri"/>
          <w:color w:val="000000"/>
        </w:rPr>
        <w:t xml:space="preserve">- Șef Serviciul Juridic, </w:t>
      </w:r>
    </w:p>
    <w:p w:rsidR="00936D9A" w:rsidRPr="00B76CEB" w:rsidRDefault="00936D9A" w:rsidP="00936D9A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Emilia Dimache</w:t>
      </w:r>
    </w:p>
    <w:p w:rsidR="00936D9A" w:rsidRDefault="00936D9A" w:rsidP="00936D9A">
      <w:pPr>
        <w:spacing w:line="360" w:lineRule="auto"/>
        <w:rPr>
          <w:rFonts w:ascii="Calibri" w:hAnsi="Calibri"/>
          <w:color w:val="000000"/>
        </w:rPr>
      </w:pPr>
    </w:p>
    <w:p w:rsidR="00936D9A" w:rsidRPr="00B76CEB" w:rsidRDefault="00936D9A" w:rsidP="00936D9A">
      <w:pPr>
        <w:spacing w:line="360" w:lineRule="auto"/>
        <w:rPr>
          <w:rFonts w:ascii="Calibri" w:hAnsi="Calibri"/>
          <w:color w:val="000000"/>
        </w:rPr>
      </w:pPr>
    </w:p>
    <w:p w:rsidR="00936D9A" w:rsidRDefault="00936D9A" w:rsidP="00936D9A">
      <w:pPr>
        <w:spacing w:line="360" w:lineRule="auto"/>
        <w:rPr>
          <w:rFonts w:ascii="Calibri" w:hAnsi="Calibri"/>
          <w:b/>
          <w:color w:val="000000"/>
        </w:rPr>
      </w:pPr>
      <w:r w:rsidRPr="00B76CEB">
        <w:rPr>
          <w:rFonts w:ascii="Calibri" w:hAnsi="Calibri"/>
          <w:b/>
          <w:color w:val="000000"/>
        </w:rPr>
        <w:t>Întocmit:</w:t>
      </w:r>
    </w:p>
    <w:p w:rsidR="00936D9A" w:rsidRPr="00B76CEB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Director – Direcția Supraveghere și Control</w:t>
      </w:r>
    </w:p>
    <w:p w:rsidR="00936D9A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Mihaela Dragoiu</w:t>
      </w:r>
    </w:p>
    <w:p w:rsidR="00936D9A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Analist financiar Claudia Bonto</w:t>
      </w:r>
      <w:r w:rsidR="0093558F">
        <w:rPr>
          <w:rFonts w:ascii="Calibri" w:hAnsi="Calibri"/>
          <w:color w:val="000000"/>
        </w:rPr>
        <w:t xml:space="preserve"> (munca la domiciliu)</w:t>
      </w:r>
    </w:p>
    <w:p w:rsidR="00936D9A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Analist financiar Ileana Totolici</w:t>
      </w:r>
      <w:r w:rsidR="0093558F">
        <w:rPr>
          <w:rFonts w:ascii="Calibri" w:hAnsi="Calibri"/>
          <w:color w:val="000000"/>
        </w:rPr>
        <w:t xml:space="preserve"> (munca la domiciliu)</w:t>
      </w:r>
    </w:p>
    <w:p w:rsidR="00936D9A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Analist financiar Cecilia Delinschi</w:t>
      </w:r>
      <w:r w:rsidR="0093558F">
        <w:rPr>
          <w:rFonts w:ascii="Calibri" w:hAnsi="Calibri"/>
          <w:color w:val="000000"/>
        </w:rPr>
        <w:t xml:space="preserve"> (munca la domiciliu)</w:t>
      </w:r>
    </w:p>
    <w:p w:rsidR="00936D9A" w:rsidRPr="00B76CEB" w:rsidRDefault="00936D9A" w:rsidP="00936D9A">
      <w:pPr>
        <w:tabs>
          <w:tab w:val="left" w:pos="450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Analist financiar Alexandru Tagorean</w:t>
      </w:r>
      <w:r w:rsidR="0093558F">
        <w:rPr>
          <w:rFonts w:ascii="Calibri" w:hAnsi="Calibri"/>
          <w:color w:val="000000"/>
        </w:rPr>
        <w:t xml:space="preserve"> (munca la domiciliu)</w:t>
      </w:r>
    </w:p>
    <w:p w:rsidR="00936D9A" w:rsidRPr="00A966F7" w:rsidRDefault="00936D9A" w:rsidP="00936D9A">
      <w:pPr>
        <w:pStyle w:val="Corptext"/>
        <w:jc w:val="left"/>
        <w:rPr>
          <w:rFonts w:ascii="Arial" w:hAnsi="Arial"/>
          <w:b w:val="0"/>
          <w:color w:val="333333"/>
          <w:sz w:val="22"/>
          <w:lang w:val="ro-RO"/>
        </w:rPr>
      </w:pPr>
    </w:p>
    <w:sectPr w:rsidR="00936D9A" w:rsidRPr="00A966F7" w:rsidSect="002E3497">
      <w:pgSz w:w="12240" w:h="15840"/>
      <w:pgMar w:top="432" w:right="616" w:bottom="28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s 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64D"/>
    <w:multiLevelType w:val="hybridMultilevel"/>
    <w:tmpl w:val="B0C4BB56"/>
    <w:lvl w:ilvl="0" w:tplc="2B7809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6A2207"/>
    <w:multiLevelType w:val="hybridMultilevel"/>
    <w:tmpl w:val="1B34F274"/>
    <w:lvl w:ilvl="0" w:tplc="0560A0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0"/>
    <w:rsid w:val="0007330A"/>
    <w:rsid w:val="000D2346"/>
    <w:rsid w:val="000F395A"/>
    <w:rsid w:val="001A72E2"/>
    <w:rsid w:val="002E3497"/>
    <w:rsid w:val="005E69DA"/>
    <w:rsid w:val="005F46B0"/>
    <w:rsid w:val="006157AB"/>
    <w:rsid w:val="007E2E06"/>
    <w:rsid w:val="0093558F"/>
    <w:rsid w:val="00936D9A"/>
    <w:rsid w:val="00A51663"/>
    <w:rsid w:val="00A966F7"/>
    <w:rsid w:val="00A96742"/>
    <w:rsid w:val="00AB7C65"/>
    <w:rsid w:val="00BE39AB"/>
    <w:rsid w:val="00F111A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6678-C647-4B2F-B6FC-6391AC1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rsid w:val="00F111A0"/>
    <w:pPr>
      <w:jc w:val="center"/>
    </w:pPr>
    <w:rPr>
      <w:rFonts w:ascii="Bookman Old Style" w:hAnsi="Bookman Old Style"/>
      <w:b/>
      <w:sz w:val="40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F111A0"/>
    <w:rPr>
      <w:rFonts w:ascii="Bookman Old Style" w:eastAsia="Times New Roman" w:hAnsi="Bookman Old Style" w:cs="Times New Roman"/>
      <w:b/>
      <w:sz w:val="40"/>
      <w:szCs w:val="20"/>
      <w:lang w:val="en-US"/>
    </w:rPr>
  </w:style>
  <w:style w:type="character" w:customStyle="1" w:styleId="rvts8">
    <w:name w:val="rvts8"/>
    <w:basedOn w:val="Fontdeparagrafimplicit"/>
    <w:rsid w:val="002E3497"/>
  </w:style>
  <w:style w:type="paragraph" w:styleId="NormalWeb">
    <w:name w:val="Normal (Web)"/>
    <w:basedOn w:val="Normal"/>
    <w:uiPriority w:val="99"/>
    <w:semiHidden/>
    <w:unhideWhenUsed/>
    <w:rsid w:val="002E3497"/>
    <w:pPr>
      <w:spacing w:before="100" w:beforeAutospacing="1" w:after="100" w:afterAutospacing="1"/>
    </w:pPr>
  </w:style>
  <w:style w:type="character" w:customStyle="1" w:styleId="rvts7">
    <w:name w:val="rvts7"/>
    <w:basedOn w:val="Fontdeparagrafimplicit"/>
    <w:rsid w:val="002E3497"/>
  </w:style>
  <w:style w:type="character" w:styleId="Hyperlink">
    <w:name w:val="Hyperlink"/>
    <w:basedOn w:val="Fontdeparagrafimplicit"/>
    <w:uiPriority w:val="99"/>
    <w:semiHidden/>
    <w:unhideWhenUsed/>
    <w:rsid w:val="002E3497"/>
    <w:rPr>
      <w:color w:val="0000FF"/>
      <w:u w:val="single"/>
    </w:rPr>
  </w:style>
  <w:style w:type="character" w:customStyle="1" w:styleId="rvts6">
    <w:name w:val="rvts6"/>
    <w:basedOn w:val="Fontdeparagrafimplicit"/>
    <w:rsid w:val="00A51663"/>
  </w:style>
  <w:style w:type="paragraph" w:styleId="TextnBalon">
    <w:name w:val="Balloon Text"/>
    <w:basedOn w:val="Normal"/>
    <w:link w:val="TextnBalonCaracter"/>
    <w:uiPriority w:val="99"/>
    <w:semiHidden/>
    <w:unhideWhenUsed/>
    <w:rsid w:val="000D234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346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193470,%203534189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180398,%203265032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Mihaela Dragoiu</cp:lastModifiedBy>
  <cp:revision>11</cp:revision>
  <cp:lastPrinted>2020-11-24T08:07:00Z</cp:lastPrinted>
  <dcterms:created xsi:type="dcterms:W3CDTF">2019-12-17T07:19:00Z</dcterms:created>
  <dcterms:modified xsi:type="dcterms:W3CDTF">2020-11-26T07:00:00Z</dcterms:modified>
</cp:coreProperties>
</file>